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990B" w14:textId="77777777" w:rsidR="00FB1D08" w:rsidRDefault="00000000">
      <w:pPr>
        <w:pStyle w:val="Tekstpodstawowy"/>
        <w:ind w:left="3103"/>
        <w:rPr>
          <w:sz w:val="20"/>
        </w:rPr>
      </w:pPr>
      <w:r>
        <w:rPr>
          <w:noProof/>
          <w:sz w:val="20"/>
        </w:rPr>
        <w:drawing>
          <wp:inline distT="0" distB="0" distL="0" distR="0" wp14:anchorId="7E29CC83" wp14:editId="2497BD92">
            <wp:extent cx="1900427" cy="557022"/>
            <wp:effectExtent l="0" t="0" r="0" b="0"/>
            <wp:docPr id="1" name="Image 1" descr="Logotypy Ministerstwa - Ministerstwo Rodziny i Polityki Społecznej - Portal  Gov.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typy Ministerstwa - Ministerstwo Rodziny i Polityki Społecznej - Portal  Gov.pl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427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1D28" w14:textId="77777777" w:rsidR="00FB1D08" w:rsidRDefault="00FB1D08">
      <w:pPr>
        <w:pStyle w:val="Tekstpodstawowy"/>
        <w:rPr>
          <w:sz w:val="36"/>
        </w:rPr>
      </w:pPr>
    </w:p>
    <w:p w14:paraId="5782390F" w14:textId="77777777" w:rsidR="00FB1D08" w:rsidRDefault="00FB1D08">
      <w:pPr>
        <w:pStyle w:val="Tekstpodstawowy"/>
        <w:spacing w:before="78"/>
        <w:rPr>
          <w:sz w:val="36"/>
        </w:rPr>
      </w:pPr>
    </w:p>
    <w:p w14:paraId="39D3D0C3" w14:textId="5808CC03" w:rsidR="00FB1D08" w:rsidRDefault="003E21D7" w:rsidP="003E21D7">
      <w:pPr>
        <w:pStyle w:val="Tytu"/>
        <w:ind w:left="1701" w:right="-892" w:hanging="2973"/>
      </w:pPr>
      <w:r>
        <w:t xml:space="preserve">  </w:t>
      </w:r>
      <w:r w:rsidR="00000000">
        <w:t>ASYSTENT</w:t>
      </w:r>
      <w:r w:rsidR="00000000">
        <w:rPr>
          <w:spacing w:val="-17"/>
        </w:rPr>
        <w:t xml:space="preserve"> </w:t>
      </w:r>
      <w:r w:rsidR="00000000">
        <w:t>OSOBISTY</w:t>
      </w:r>
      <w:r w:rsidR="00000000">
        <w:rPr>
          <w:spacing w:val="-18"/>
        </w:rPr>
        <w:t xml:space="preserve"> </w:t>
      </w:r>
      <w:r w:rsidR="00000000">
        <w:t xml:space="preserve">OSOBY </w:t>
      </w:r>
      <w:r>
        <w:t xml:space="preserve"> </w:t>
      </w:r>
      <w:r w:rsidR="00000000">
        <w:t>Z</w:t>
      </w:r>
      <w:r>
        <w:t xml:space="preserve"> </w:t>
      </w:r>
      <w:r w:rsidR="00000000">
        <w:t>NIEPEŁNOSPRAWNOŚCIĄ</w:t>
      </w:r>
    </w:p>
    <w:p w14:paraId="0DFC9A4A" w14:textId="77777777" w:rsidR="00FB1D08" w:rsidRDefault="00000000">
      <w:pPr>
        <w:pStyle w:val="Tytu"/>
      </w:pPr>
      <w:r>
        <w:t>DLA</w:t>
      </w:r>
      <w:r>
        <w:rPr>
          <w:spacing w:val="-14"/>
        </w:rPr>
        <w:t xml:space="preserve"> </w:t>
      </w:r>
      <w:r>
        <w:t>JEDNOSTEK</w:t>
      </w:r>
      <w:r>
        <w:rPr>
          <w:spacing w:val="-12"/>
        </w:rPr>
        <w:t xml:space="preserve"> </w:t>
      </w:r>
      <w:r>
        <w:t>SAMORZĄDU</w:t>
      </w:r>
      <w:r>
        <w:rPr>
          <w:spacing w:val="-14"/>
        </w:rPr>
        <w:t xml:space="preserve"> </w:t>
      </w:r>
      <w:r>
        <w:t>TERYTORIALNEGO – EDYCJA 2024</w:t>
      </w:r>
    </w:p>
    <w:p w14:paraId="2EB7CD5E" w14:textId="77777777" w:rsidR="00FB1D08" w:rsidRDefault="00FB1D08">
      <w:pPr>
        <w:pStyle w:val="Tekstpodstawowy"/>
        <w:rPr>
          <w:b/>
          <w:sz w:val="36"/>
        </w:rPr>
      </w:pPr>
    </w:p>
    <w:p w14:paraId="0FFDCC38" w14:textId="77777777" w:rsidR="008D48F4" w:rsidRDefault="00000000" w:rsidP="008F231A">
      <w:pPr>
        <w:pStyle w:val="Tekstpodstawowy"/>
        <w:ind w:left="116" w:right="112"/>
        <w:jc w:val="both"/>
        <w:rPr>
          <w:spacing w:val="-2"/>
        </w:rPr>
      </w:pPr>
      <w:r>
        <w:t>Gmina</w:t>
      </w:r>
      <w:r>
        <w:rPr>
          <w:spacing w:val="-3"/>
        </w:rPr>
        <w:t xml:space="preserve"> </w:t>
      </w:r>
      <w:r w:rsidR="008F231A">
        <w:t xml:space="preserve">Wieliszew </w:t>
      </w:r>
      <w:r w:rsidR="00761880">
        <w:t>podpisała z Wojewodą Mazowieckim umowę na realizację programu</w:t>
      </w:r>
      <w:r>
        <w:t xml:space="preserve"> "Asystent osobisty osoby z</w:t>
      </w:r>
      <w:r w:rsidR="008F231A">
        <w:t> </w:t>
      </w:r>
      <w:r>
        <w:t xml:space="preserve">niepełnosprawnością” dla Jednostek Samorządu Terytorialnego – edycja </w:t>
      </w:r>
      <w:r>
        <w:rPr>
          <w:spacing w:val="-2"/>
        </w:rPr>
        <w:t>2024.</w:t>
      </w:r>
      <w:r w:rsidR="008D48F4">
        <w:rPr>
          <w:spacing w:val="-2"/>
        </w:rPr>
        <w:t xml:space="preserve"> </w:t>
      </w:r>
    </w:p>
    <w:p w14:paraId="473B424A" w14:textId="4789E407" w:rsidR="00FB1D08" w:rsidRDefault="00761880" w:rsidP="008F231A">
      <w:pPr>
        <w:pStyle w:val="Tekstpodstawowy"/>
        <w:ind w:left="116" w:right="112"/>
        <w:jc w:val="both"/>
      </w:pPr>
      <w:r>
        <w:rPr>
          <w:spacing w:val="-2"/>
        </w:rPr>
        <w:t>Program finansowany jest ze środków Funduszu Solidarnościowego, kwota środków finansowych na realizację Programu wynosi 183 900,00zł</w:t>
      </w:r>
    </w:p>
    <w:p w14:paraId="476AE76D" w14:textId="77777777" w:rsidR="00FB1D08" w:rsidRDefault="00FB1D08" w:rsidP="008F231A">
      <w:pPr>
        <w:pStyle w:val="Tekstpodstawowy"/>
        <w:spacing w:before="6"/>
        <w:jc w:val="both"/>
      </w:pPr>
    </w:p>
    <w:p w14:paraId="7F280847" w14:textId="77777777" w:rsidR="00FB1D08" w:rsidRDefault="00000000" w:rsidP="008F231A">
      <w:pPr>
        <w:spacing w:line="237" w:lineRule="auto"/>
        <w:ind w:left="116" w:right="133"/>
        <w:jc w:val="both"/>
        <w:rPr>
          <w:sz w:val="24"/>
        </w:rPr>
      </w:pPr>
      <w:r>
        <w:rPr>
          <w:b/>
          <w:sz w:val="24"/>
        </w:rPr>
        <w:t>Głównym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celem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wprowadzenie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usług asystencji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osobistej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jako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formy ogólnodostępnego wsparcia w wykonywaniu codziennych czynności oraz funkcjonowaniu w życiu społecznym </w:t>
      </w:r>
      <w:r w:rsidRPr="00DD23E5">
        <w:rPr>
          <w:b/>
          <w:bCs/>
          <w:sz w:val="24"/>
        </w:rPr>
        <w:t>Adresatów Programu:</w:t>
      </w:r>
    </w:p>
    <w:p w14:paraId="3DD28DB8" w14:textId="77777777" w:rsidR="00FB1D08" w:rsidRDefault="00FB1D08" w:rsidP="008F231A">
      <w:pPr>
        <w:pStyle w:val="Tekstpodstawowy"/>
        <w:spacing w:before="4"/>
        <w:jc w:val="both"/>
      </w:pPr>
    </w:p>
    <w:p w14:paraId="55F82CC6" w14:textId="33549145" w:rsidR="00FB1D08" w:rsidRDefault="00000000" w:rsidP="008F231A">
      <w:pPr>
        <w:pStyle w:val="Akapitzlist"/>
        <w:numPr>
          <w:ilvl w:val="0"/>
          <w:numId w:val="1"/>
        </w:numPr>
        <w:tabs>
          <w:tab w:val="left" w:pos="835"/>
        </w:tabs>
        <w:ind w:right="133" w:hanging="359"/>
        <w:jc w:val="both"/>
      </w:pPr>
      <w:r>
        <w:rPr>
          <w:sz w:val="24"/>
        </w:rPr>
        <w:t>dzieci</w:t>
      </w:r>
      <w:r w:rsidRPr="00DD23E5">
        <w:rPr>
          <w:spacing w:val="-3"/>
          <w:sz w:val="24"/>
        </w:rPr>
        <w:t xml:space="preserve"> </w:t>
      </w:r>
      <w:r>
        <w:rPr>
          <w:sz w:val="24"/>
        </w:rPr>
        <w:t>do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>ukończenia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>16.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>roku życia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>posiadające</w:t>
      </w:r>
      <w:r w:rsidRPr="00DD23E5">
        <w:rPr>
          <w:spacing w:val="-2"/>
          <w:sz w:val="24"/>
        </w:rPr>
        <w:t xml:space="preserve"> </w:t>
      </w:r>
      <w:r>
        <w:rPr>
          <w:sz w:val="24"/>
        </w:rPr>
        <w:t>orzeczenie</w:t>
      </w:r>
      <w:r w:rsidRPr="00DD23E5"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 w:rsidRPr="00DD23E5">
        <w:rPr>
          <w:spacing w:val="-2"/>
          <w:sz w:val="24"/>
        </w:rPr>
        <w:t>niepełnosprawności</w:t>
      </w:r>
      <w:r w:rsidR="00DD23E5">
        <w:rPr>
          <w:spacing w:val="-2"/>
          <w:sz w:val="24"/>
        </w:rPr>
        <w:t xml:space="preserve"> </w:t>
      </w:r>
      <w:r>
        <w:t>łącznie</w:t>
      </w:r>
      <w:r w:rsidRPr="00DD23E5">
        <w:rPr>
          <w:spacing w:val="-3"/>
        </w:rPr>
        <w:t xml:space="preserve"> </w:t>
      </w:r>
      <w:r>
        <w:t>ze</w:t>
      </w:r>
      <w:r w:rsidRPr="00DD23E5">
        <w:rPr>
          <w:spacing w:val="-4"/>
        </w:rPr>
        <w:t xml:space="preserve"> </w:t>
      </w:r>
      <w:r>
        <w:t>wskazaniami</w:t>
      </w:r>
      <w:r w:rsidRPr="00DD23E5">
        <w:rPr>
          <w:spacing w:val="-2"/>
        </w:rPr>
        <w:t xml:space="preserve"> </w:t>
      </w:r>
      <w:r>
        <w:t>w</w:t>
      </w:r>
      <w:r w:rsidRPr="00DD23E5">
        <w:rPr>
          <w:spacing w:val="-4"/>
        </w:rPr>
        <w:t xml:space="preserve"> </w:t>
      </w:r>
      <w:r>
        <w:t>pkt</w:t>
      </w:r>
      <w:r w:rsidRPr="00DD23E5">
        <w:rPr>
          <w:spacing w:val="-3"/>
        </w:rPr>
        <w:t xml:space="preserve"> </w:t>
      </w:r>
      <w:r>
        <w:t>7</w:t>
      </w:r>
      <w:r w:rsidRPr="00DD23E5">
        <w:rPr>
          <w:spacing w:val="-3"/>
        </w:rPr>
        <w:t xml:space="preserve"> </w:t>
      </w:r>
      <w:r>
        <w:t>i</w:t>
      </w:r>
      <w:r w:rsidRPr="00DD23E5">
        <w:rPr>
          <w:spacing w:val="-3"/>
        </w:rPr>
        <w:t xml:space="preserve"> </w:t>
      </w:r>
      <w:r>
        <w:t>8</w:t>
      </w:r>
      <w:r w:rsidRPr="00DD23E5">
        <w:rPr>
          <w:spacing w:val="-3"/>
        </w:rPr>
        <w:t xml:space="preserve"> </w:t>
      </w:r>
      <w:r>
        <w:t>w</w:t>
      </w:r>
      <w:r w:rsidRPr="00DD23E5">
        <w:rPr>
          <w:spacing w:val="-4"/>
        </w:rPr>
        <w:t xml:space="preserve"> </w:t>
      </w:r>
      <w:r>
        <w:t>orzeczeniu</w:t>
      </w:r>
      <w:r w:rsidRPr="00DD23E5">
        <w:rPr>
          <w:spacing w:val="-3"/>
        </w:rPr>
        <w:t xml:space="preserve"> </w:t>
      </w:r>
      <w:r>
        <w:t>o</w:t>
      </w:r>
      <w:r w:rsidRPr="00DD23E5">
        <w:rPr>
          <w:spacing w:val="-3"/>
        </w:rPr>
        <w:t xml:space="preserve"> </w:t>
      </w:r>
      <w:r>
        <w:t>niepełnosprawności</w:t>
      </w:r>
      <w:r w:rsidRPr="00DD23E5">
        <w:rPr>
          <w:spacing w:val="-1"/>
        </w:rPr>
        <w:t xml:space="preserve"> </w:t>
      </w:r>
      <w:r>
        <w:t>–</w:t>
      </w:r>
      <w:r w:rsidRPr="00DD23E5">
        <w:rPr>
          <w:spacing w:val="-3"/>
        </w:rPr>
        <w:t xml:space="preserve"> </w:t>
      </w:r>
      <w:r>
        <w:t>konieczności stałej lub długotrwałej opieki lub pomocy innej osoby w związku ze znacznie</w:t>
      </w:r>
      <w:r w:rsidR="00DD23E5">
        <w:t xml:space="preserve"> </w:t>
      </w:r>
      <w:r>
        <w:t>ograniczoną</w:t>
      </w:r>
      <w:r w:rsidRPr="00DD23E5">
        <w:rPr>
          <w:spacing w:val="-6"/>
        </w:rPr>
        <w:t xml:space="preserve"> </w:t>
      </w:r>
      <w:r>
        <w:t>możliwością</w:t>
      </w:r>
      <w:r w:rsidRPr="00DD23E5">
        <w:rPr>
          <w:spacing w:val="-2"/>
        </w:rPr>
        <w:t xml:space="preserve"> </w:t>
      </w:r>
      <w:r>
        <w:t>samodzielnej</w:t>
      </w:r>
      <w:r w:rsidRPr="00DD23E5">
        <w:rPr>
          <w:spacing w:val="-2"/>
        </w:rPr>
        <w:t xml:space="preserve"> </w:t>
      </w:r>
      <w:r>
        <w:t>egzystencji</w:t>
      </w:r>
      <w:r w:rsidRPr="00DD23E5">
        <w:rPr>
          <w:spacing w:val="-2"/>
        </w:rPr>
        <w:t xml:space="preserve"> </w:t>
      </w:r>
      <w:r>
        <w:t>oraz</w:t>
      </w:r>
      <w:r w:rsidRPr="00DD23E5">
        <w:rPr>
          <w:spacing w:val="-1"/>
        </w:rPr>
        <w:t xml:space="preserve"> </w:t>
      </w:r>
      <w:r>
        <w:t>konieczności</w:t>
      </w:r>
      <w:r w:rsidRPr="00DD23E5">
        <w:rPr>
          <w:spacing w:val="-2"/>
        </w:rPr>
        <w:t xml:space="preserve"> stałego</w:t>
      </w:r>
      <w:r w:rsidR="00DD23E5" w:rsidRPr="00DD23E5">
        <w:rPr>
          <w:spacing w:val="-2"/>
        </w:rPr>
        <w:t xml:space="preserve"> </w:t>
      </w:r>
      <w:r>
        <w:t>współudziału</w:t>
      </w:r>
      <w:r w:rsidRPr="00DD23E5">
        <w:rPr>
          <w:spacing w:val="-3"/>
        </w:rPr>
        <w:t xml:space="preserve"> </w:t>
      </w:r>
      <w:r>
        <w:t>na</w:t>
      </w:r>
      <w:r w:rsidRPr="00DD23E5">
        <w:rPr>
          <w:spacing w:val="-4"/>
        </w:rPr>
        <w:t xml:space="preserve"> </w:t>
      </w:r>
      <w:r>
        <w:t>co</w:t>
      </w:r>
      <w:r w:rsidRPr="00DD23E5">
        <w:rPr>
          <w:spacing w:val="-3"/>
        </w:rPr>
        <w:t xml:space="preserve"> </w:t>
      </w:r>
      <w:r>
        <w:t>dzień</w:t>
      </w:r>
      <w:r w:rsidRPr="00DD23E5">
        <w:rPr>
          <w:spacing w:val="-3"/>
        </w:rPr>
        <w:t xml:space="preserve"> </w:t>
      </w:r>
      <w:r>
        <w:t>opiekuna</w:t>
      </w:r>
      <w:r w:rsidRPr="00DD23E5">
        <w:rPr>
          <w:spacing w:val="-4"/>
        </w:rPr>
        <w:t xml:space="preserve"> </w:t>
      </w:r>
      <w:r>
        <w:t>dziecka</w:t>
      </w:r>
      <w:r w:rsidRPr="00DD23E5">
        <w:rPr>
          <w:spacing w:val="-4"/>
        </w:rPr>
        <w:t xml:space="preserve"> </w:t>
      </w:r>
      <w:r>
        <w:t>w</w:t>
      </w:r>
      <w:r w:rsidRPr="00DD23E5">
        <w:rPr>
          <w:spacing w:val="-3"/>
        </w:rPr>
        <w:t xml:space="preserve"> </w:t>
      </w:r>
      <w:r>
        <w:t>procesie</w:t>
      </w:r>
      <w:r w:rsidRPr="00DD23E5">
        <w:rPr>
          <w:spacing w:val="-3"/>
        </w:rPr>
        <w:t xml:space="preserve"> </w:t>
      </w:r>
      <w:r>
        <w:t>jego</w:t>
      </w:r>
      <w:r w:rsidRPr="00DD23E5">
        <w:rPr>
          <w:spacing w:val="-3"/>
        </w:rPr>
        <w:t xml:space="preserve"> </w:t>
      </w:r>
      <w:r>
        <w:t>leczenia,</w:t>
      </w:r>
      <w:r w:rsidRPr="00DD23E5">
        <w:rPr>
          <w:spacing w:val="-3"/>
        </w:rPr>
        <w:t xml:space="preserve"> </w:t>
      </w:r>
      <w:r>
        <w:t>rehabilitacji</w:t>
      </w:r>
      <w:r w:rsidRPr="00DD23E5">
        <w:rPr>
          <w:spacing w:val="-3"/>
        </w:rPr>
        <w:t xml:space="preserve"> </w:t>
      </w:r>
      <w:r>
        <w:t>i</w:t>
      </w:r>
      <w:r w:rsidR="00DD23E5">
        <w:t> </w:t>
      </w:r>
      <w:r>
        <w:t>edukacji oraz</w:t>
      </w:r>
    </w:p>
    <w:p w14:paraId="2CDA85AB" w14:textId="77777777" w:rsidR="00FB1D08" w:rsidRDefault="00000000" w:rsidP="008F231A">
      <w:pPr>
        <w:pStyle w:val="Akapitzlist"/>
        <w:numPr>
          <w:ilvl w:val="0"/>
          <w:numId w:val="1"/>
        </w:numPr>
        <w:tabs>
          <w:tab w:val="left" w:pos="835"/>
        </w:tabs>
        <w:ind w:left="835" w:hanging="359"/>
        <w:jc w:val="both"/>
        <w:rPr>
          <w:sz w:val="24"/>
        </w:rPr>
      </w:pP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z niepełnosprawnościami</w:t>
      </w:r>
      <w:r>
        <w:rPr>
          <w:spacing w:val="-1"/>
          <w:sz w:val="24"/>
        </w:rPr>
        <w:t xml:space="preserve"> </w:t>
      </w:r>
      <w:r>
        <w:rPr>
          <w:sz w:val="24"/>
        </w:rPr>
        <w:t>posiadające</w:t>
      </w:r>
      <w:r>
        <w:rPr>
          <w:spacing w:val="-2"/>
          <w:sz w:val="24"/>
        </w:rPr>
        <w:t xml:space="preserve"> orzeczenie:</w:t>
      </w:r>
    </w:p>
    <w:p w14:paraId="5646AD83" w14:textId="77777777" w:rsidR="00FB1D08" w:rsidRDefault="00000000" w:rsidP="008F231A">
      <w:pPr>
        <w:pStyle w:val="Akapitzlist"/>
        <w:numPr>
          <w:ilvl w:val="1"/>
          <w:numId w:val="1"/>
        </w:numPr>
        <w:tabs>
          <w:tab w:val="left" w:pos="1081"/>
        </w:tabs>
        <w:ind w:hanging="245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znacznym</w:t>
      </w:r>
      <w:r>
        <w:rPr>
          <w:spacing w:val="-2"/>
          <w:sz w:val="24"/>
        </w:rPr>
        <w:t xml:space="preserve"> </w:t>
      </w:r>
      <w:r>
        <w:rPr>
          <w:sz w:val="24"/>
        </w:rPr>
        <w:t>stopniu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albo</w:t>
      </w:r>
    </w:p>
    <w:p w14:paraId="707B63DD" w14:textId="77777777" w:rsidR="00FB1D08" w:rsidRDefault="00000000" w:rsidP="008F231A">
      <w:pPr>
        <w:pStyle w:val="Akapitzlist"/>
        <w:numPr>
          <w:ilvl w:val="1"/>
          <w:numId w:val="1"/>
        </w:numPr>
        <w:tabs>
          <w:tab w:val="left" w:pos="1095"/>
        </w:tabs>
        <w:ind w:left="1095" w:hanging="259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umiarkowanym</w:t>
      </w:r>
      <w:r>
        <w:rPr>
          <w:spacing w:val="-3"/>
          <w:sz w:val="24"/>
        </w:rPr>
        <w:t xml:space="preserve"> </w:t>
      </w:r>
      <w:r>
        <w:rPr>
          <w:sz w:val="24"/>
        </w:rPr>
        <w:t>stopniu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albo</w:t>
      </w:r>
    </w:p>
    <w:p w14:paraId="48B2F6FE" w14:textId="4BFBA3D0" w:rsidR="00FB1D08" w:rsidRDefault="00000000" w:rsidP="008F231A">
      <w:pPr>
        <w:pStyle w:val="Akapitzlist"/>
        <w:numPr>
          <w:ilvl w:val="1"/>
          <w:numId w:val="1"/>
        </w:numPr>
        <w:tabs>
          <w:tab w:val="left" w:pos="1081"/>
        </w:tabs>
        <w:ind w:left="836" w:right="410" w:firstLine="0"/>
        <w:jc w:val="both"/>
        <w:rPr>
          <w:sz w:val="24"/>
        </w:rPr>
      </w:pPr>
      <w:r>
        <w:rPr>
          <w:sz w:val="24"/>
        </w:rPr>
        <w:t>traktowane na równi z orzeczeniami wymienionymi w lit. a i b, zgodnie z art. 5 i</w:t>
      </w:r>
      <w:r w:rsidR="00DD23E5">
        <w:rPr>
          <w:sz w:val="24"/>
        </w:rPr>
        <w:t> 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62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3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sierpnia</w:t>
      </w:r>
      <w:r>
        <w:rPr>
          <w:spacing w:val="-5"/>
          <w:sz w:val="24"/>
        </w:rPr>
        <w:t xml:space="preserve"> </w:t>
      </w:r>
      <w:r>
        <w:rPr>
          <w:sz w:val="24"/>
        </w:rPr>
        <w:t>1997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rehabilitacji</w:t>
      </w:r>
      <w:r>
        <w:rPr>
          <w:spacing w:val="-3"/>
          <w:sz w:val="24"/>
        </w:rPr>
        <w:t xml:space="preserve"> </w:t>
      </w:r>
      <w:r>
        <w:rPr>
          <w:sz w:val="24"/>
        </w:rPr>
        <w:t>zawodowej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społecznej</w:t>
      </w:r>
      <w:r>
        <w:rPr>
          <w:spacing w:val="-3"/>
          <w:sz w:val="24"/>
        </w:rPr>
        <w:t xml:space="preserve"> </w:t>
      </w:r>
      <w:r>
        <w:rPr>
          <w:sz w:val="24"/>
        </w:rPr>
        <w:t>oraz zatrudnianiu osób niepełnosprawnych.</w:t>
      </w:r>
    </w:p>
    <w:p w14:paraId="22B2301E" w14:textId="77777777" w:rsidR="008D48F4" w:rsidRDefault="00761880" w:rsidP="008F231A">
      <w:pPr>
        <w:pStyle w:val="Tekstpodstawowy"/>
        <w:spacing w:before="5"/>
        <w:jc w:val="both"/>
      </w:pPr>
      <w:r>
        <w:t xml:space="preserve">Wsparciem w ramach programu objętych zostanie 12 osób (w tym 4 dzieci). </w:t>
      </w:r>
    </w:p>
    <w:p w14:paraId="14BA42B8" w14:textId="51D366A8" w:rsidR="00FB1D08" w:rsidRDefault="00761880" w:rsidP="008F231A">
      <w:pPr>
        <w:pStyle w:val="Tekstpodstawowy"/>
        <w:spacing w:before="5"/>
        <w:jc w:val="both"/>
      </w:pPr>
      <w:r>
        <w:t>Zaplanowano 1183 godzin wsparcia w tym (273 godzin dla dzieci).  Osoby z niepełnosprawnością zamieszkujące na terenie gminy Wieliszew poprzez uzyskane wparcie będą miały szansę na</w:t>
      </w:r>
      <w:r w:rsidR="008D48F4">
        <w:t xml:space="preserve">  </w:t>
      </w:r>
      <w:r>
        <w:t>rozpoczęcie bądź  zwiększenie aktywności w życiu społecznym, kul</w:t>
      </w:r>
      <w:r w:rsidR="008D48F4">
        <w:t>turalnym, rozrywkowym, sportowym oraz zdrowotnym. Realizacja Programu przyczyni się znacząco do przeciwdziałania dyskryminacji ze względu na niepełnosprawność i wykluczenie społeczne, oraz umożliwi uczestnictw tych osób w życiu lokalnej społeczności.</w:t>
      </w:r>
    </w:p>
    <w:p w14:paraId="0733B99A" w14:textId="05A96FD8" w:rsidR="008D48F4" w:rsidRDefault="008D48F4" w:rsidP="008F231A">
      <w:pPr>
        <w:pStyle w:val="Tekstpodstawowy"/>
        <w:spacing w:before="5"/>
        <w:jc w:val="both"/>
      </w:pPr>
      <w:r>
        <w:t xml:space="preserve">Do udziału w Programie w pierwszej kolejności będą zakwalifikowane osoby, które zgłosiły się na etapie planowanego wnioskowania w środki w ramach Programu „ </w:t>
      </w:r>
      <w:proofErr w:type="spellStart"/>
      <w:r>
        <w:t>Astystent</w:t>
      </w:r>
      <w:proofErr w:type="spellEnd"/>
      <w:r>
        <w:t xml:space="preserve"> Osobisty Osoby z Niepełnosprawnością” dla Jednostek Samorządu Terytorialnego – edycja 2024r. W związku z ograniczonymi środkami przyznanymi na realizację zadania, zgłoszenia są rozpatrywane indywidualnie w kontekście sytuacji osoby niepełnosprawnej, tj. skali niepełnosprawności, samodzielności osoby, możliwości pomocy ze strony rodziny lub instytucji oraz konieczności zapewnienia wsparcia asystenta i osiągnięcia celu Programu</w:t>
      </w:r>
      <w:r w:rsidR="003E21D7">
        <w:t>.</w:t>
      </w:r>
    </w:p>
    <w:p w14:paraId="24E07804" w14:textId="77777777" w:rsidR="008D48F4" w:rsidRDefault="008D48F4" w:rsidP="008F231A">
      <w:pPr>
        <w:pStyle w:val="Tekstpodstawowy"/>
        <w:spacing w:before="5"/>
        <w:jc w:val="both"/>
      </w:pPr>
    </w:p>
    <w:p w14:paraId="489E5B85" w14:textId="77777777" w:rsidR="00FB1D08" w:rsidRPr="003E21D7" w:rsidRDefault="00000000" w:rsidP="008F231A">
      <w:pPr>
        <w:pStyle w:val="Tekstpodstawowy"/>
        <w:spacing w:before="1"/>
        <w:ind w:left="116"/>
        <w:jc w:val="both"/>
        <w:rPr>
          <w:sz w:val="22"/>
          <w:szCs w:val="22"/>
        </w:rPr>
      </w:pPr>
      <w:r w:rsidRPr="003E21D7">
        <w:rPr>
          <w:sz w:val="22"/>
          <w:szCs w:val="22"/>
        </w:rPr>
        <w:t>Więcej</w:t>
      </w:r>
      <w:r w:rsidRPr="003E21D7">
        <w:rPr>
          <w:spacing w:val="-2"/>
          <w:sz w:val="22"/>
          <w:szCs w:val="22"/>
        </w:rPr>
        <w:t xml:space="preserve"> </w:t>
      </w:r>
      <w:r w:rsidRPr="003E21D7">
        <w:rPr>
          <w:sz w:val="22"/>
          <w:szCs w:val="22"/>
        </w:rPr>
        <w:t>informacji</w:t>
      </w:r>
      <w:r w:rsidRPr="003E21D7">
        <w:rPr>
          <w:spacing w:val="-2"/>
          <w:sz w:val="22"/>
          <w:szCs w:val="22"/>
        </w:rPr>
        <w:t xml:space="preserve"> </w:t>
      </w:r>
      <w:r w:rsidRPr="003E21D7">
        <w:rPr>
          <w:sz w:val="22"/>
          <w:szCs w:val="22"/>
        </w:rPr>
        <w:t>o</w:t>
      </w:r>
      <w:r w:rsidRPr="003E21D7">
        <w:rPr>
          <w:spacing w:val="-2"/>
          <w:sz w:val="22"/>
          <w:szCs w:val="22"/>
        </w:rPr>
        <w:t xml:space="preserve"> </w:t>
      </w:r>
      <w:r w:rsidRPr="003E21D7">
        <w:rPr>
          <w:sz w:val="22"/>
          <w:szCs w:val="22"/>
        </w:rPr>
        <w:t xml:space="preserve">Programie: </w:t>
      </w:r>
      <w:hyperlink r:id="rId6">
        <w:r w:rsidRPr="003E21D7">
          <w:rPr>
            <w:color w:val="0000FF"/>
            <w:spacing w:val="-2"/>
            <w:sz w:val="22"/>
            <w:szCs w:val="22"/>
            <w:u w:val="single" w:color="0000FF"/>
          </w:rPr>
          <w:t>www.niepelnosprawni.gov.pl</w:t>
        </w:r>
        <w:r w:rsidRPr="003E21D7">
          <w:rPr>
            <w:color w:val="0000FF"/>
            <w:spacing w:val="40"/>
            <w:sz w:val="22"/>
            <w:szCs w:val="22"/>
            <w:u w:val="single" w:color="0000FF"/>
          </w:rPr>
          <w:t xml:space="preserve"> </w:t>
        </w:r>
      </w:hyperlink>
    </w:p>
    <w:sectPr w:rsidR="00FB1D08" w:rsidRPr="003E21D7" w:rsidSect="00082B1E">
      <w:type w:val="continuous"/>
      <w:pgSz w:w="11910" w:h="16840"/>
      <w:pgMar w:top="1418" w:right="1298" w:bottom="141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059"/>
    <w:multiLevelType w:val="hybridMultilevel"/>
    <w:tmpl w:val="E45E6CAE"/>
    <w:lvl w:ilvl="0" w:tplc="ACA2711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9A24E30">
      <w:start w:val="1"/>
      <w:numFmt w:val="lowerLetter"/>
      <w:lvlText w:val="%2)"/>
      <w:lvlJc w:val="left"/>
      <w:pPr>
        <w:ind w:left="1081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B8ADB5C">
      <w:numFmt w:val="bullet"/>
      <w:lvlText w:val="•"/>
      <w:lvlJc w:val="left"/>
      <w:pPr>
        <w:ind w:left="1994" w:hanging="246"/>
      </w:pPr>
      <w:rPr>
        <w:rFonts w:hint="default"/>
        <w:lang w:val="pl-PL" w:eastAsia="en-US" w:bidi="ar-SA"/>
      </w:rPr>
    </w:lvl>
    <w:lvl w:ilvl="3" w:tplc="043E37F6">
      <w:numFmt w:val="bullet"/>
      <w:lvlText w:val="•"/>
      <w:lvlJc w:val="left"/>
      <w:pPr>
        <w:ind w:left="2908" w:hanging="246"/>
      </w:pPr>
      <w:rPr>
        <w:rFonts w:hint="default"/>
        <w:lang w:val="pl-PL" w:eastAsia="en-US" w:bidi="ar-SA"/>
      </w:rPr>
    </w:lvl>
    <w:lvl w:ilvl="4" w:tplc="38BCE53C">
      <w:numFmt w:val="bullet"/>
      <w:lvlText w:val="•"/>
      <w:lvlJc w:val="left"/>
      <w:pPr>
        <w:ind w:left="3822" w:hanging="246"/>
      </w:pPr>
      <w:rPr>
        <w:rFonts w:hint="default"/>
        <w:lang w:val="pl-PL" w:eastAsia="en-US" w:bidi="ar-SA"/>
      </w:rPr>
    </w:lvl>
    <w:lvl w:ilvl="5" w:tplc="B0089F3A">
      <w:numFmt w:val="bullet"/>
      <w:lvlText w:val="•"/>
      <w:lvlJc w:val="left"/>
      <w:pPr>
        <w:ind w:left="4736" w:hanging="246"/>
      </w:pPr>
      <w:rPr>
        <w:rFonts w:hint="default"/>
        <w:lang w:val="pl-PL" w:eastAsia="en-US" w:bidi="ar-SA"/>
      </w:rPr>
    </w:lvl>
    <w:lvl w:ilvl="6" w:tplc="EE2EE432">
      <w:numFmt w:val="bullet"/>
      <w:lvlText w:val="•"/>
      <w:lvlJc w:val="left"/>
      <w:pPr>
        <w:ind w:left="5650" w:hanging="246"/>
      </w:pPr>
      <w:rPr>
        <w:rFonts w:hint="default"/>
        <w:lang w:val="pl-PL" w:eastAsia="en-US" w:bidi="ar-SA"/>
      </w:rPr>
    </w:lvl>
    <w:lvl w:ilvl="7" w:tplc="141AA614">
      <w:numFmt w:val="bullet"/>
      <w:lvlText w:val="•"/>
      <w:lvlJc w:val="left"/>
      <w:pPr>
        <w:ind w:left="6564" w:hanging="246"/>
      </w:pPr>
      <w:rPr>
        <w:rFonts w:hint="default"/>
        <w:lang w:val="pl-PL" w:eastAsia="en-US" w:bidi="ar-SA"/>
      </w:rPr>
    </w:lvl>
    <w:lvl w:ilvl="8" w:tplc="CB30A9D4">
      <w:numFmt w:val="bullet"/>
      <w:lvlText w:val="•"/>
      <w:lvlJc w:val="left"/>
      <w:pPr>
        <w:ind w:left="7478" w:hanging="246"/>
      </w:pPr>
      <w:rPr>
        <w:rFonts w:hint="default"/>
        <w:lang w:val="pl-PL" w:eastAsia="en-US" w:bidi="ar-SA"/>
      </w:rPr>
    </w:lvl>
  </w:abstractNum>
  <w:num w:numId="1" w16cid:durableId="103481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08"/>
    <w:rsid w:val="00082B1E"/>
    <w:rsid w:val="003E21D7"/>
    <w:rsid w:val="0060747A"/>
    <w:rsid w:val="00761880"/>
    <w:rsid w:val="007E65AA"/>
    <w:rsid w:val="008D48F4"/>
    <w:rsid w:val="008F231A"/>
    <w:rsid w:val="00DD23E5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981C"/>
  <w15:docId w15:val="{FF0C14D8-2A2F-40CA-BF70-197A0096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76" w:right="8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5" w:hanging="35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pelnosprawni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k.skwarska@gops-nieporet.pl</dc:creator>
  <cp:lastModifiedBy>Agnieszka Wodyńska</cp:lastModifiedBy>
  <cp:revision>2</cp:revision>
  <cp:lastPrinted>2024-03-06T07:24:00Z</cp:lastPrinted>
  <dcterms:created xsi:type="dcterms:W3CDTF">2024-03-06T09:39:00Z</dcterms:created>
  <dcterms:modified xsi:type="dcterms:W3CDTF">2024-03-06T09:39:00Z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2016</vt:lpwstr>
  </property>
</Properties>
</file>